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2F" w:rsidRDefault="009C1C2F" w:rsidP="009C1C2F">
      <w:pPr>
        <w:rPr>
          <w:rFonts w:ascii="Times New Roman" w:eastAsia="Malgun Gothic Semilight" w:hAnsi="Times New Roman" w:cs="Times New Roman"/>
          <w:sz w:val="28"/>
          <w:szCs w:val="28"/>
          <w:lang w:val="sr-Latn-CS"/>
        </w:rPr>
      </w:pPr>
      <w:r w:rsidRPr="005179AF">
        <w:rPr>
          <w:rFonts w:ascii="Times New Roman" w:eastAsia="Malgun Gothic Semilight" w:hAnsi="Times New Roman" w:cs="Times New Roman"/>
          <w:b/>
          <w:sz w:val="28"/>
          <w:szCs w:val="28"/>
        </w:rPr>
        <w:t>Gordana Gajin</w:t>
      </w:r>
      <w:r w:rsidRPr="005179AF">
        <w:rPr>
          <w:rFonts w:ascii="Times New Roman" w:eastAsia="Malgun Gothic Semilight" w:hAnsi="Times New Roman" w:cs="Times New Roman"/>
          <w:sz w:val="28"/>
          <w:szCs w:val="28"/>
        </w:rPr>
        <w:t xml:space="preserve">, rođena 1966. godine u Beogradu. </w:t>
      </w:r>
      <w:r w:rsidRPr="005179AF">
        <w:rPr>
          <w:rFonts w:ascii="Times New Roman" w:eastAsia="Malgun Gothic Semilight" w:hAnsi="Times New Roman" w:cs="Times New Roman"/>
          <w:sz w:val="28"/>
          <w:szCs w:val="28"/>
          <w:lang w:val="sr-Latn-CS"/>
        </w:rPr>
        <w:t xml:space="preserve"> Slikarstvo učila u ateljeu Vasilija Dolovačkog od 1994-2000. godine. Član je ULUPUDS-a  sa statusom samostalnog umetnika.</w:t>
      </w:r>
    </w:p>
    <w:p w:rsidR="00EA7F4E" w:rsidRDefault="00EA7F4E" w:rsidP="009C1C2F">
      <w:pPr>
        <w:rPr>
          <w:rFonts w:ascii="Times New Roman" w:eastAsia="Malgun Gothic Semilight" w:hAnsi="Times New Roman" w:cs="Times New Roman"/>
          <w:sz w:val="28"/>
          <w:szCs w:val="28"/>
          <w:lang w:val="sr-Latn-CS"/>
        </w:rPr>
      </w:pPr>
      <w:r>
        <w:rPr>
          <w:rFonts w:ascii="Times New Roman" w:eastAsia="Malgun Gothic Semilight" w:hAnsi="Times New Roman" w:cs="Times New Roman"/>
          <w:sz w:val="28"/>
          <w:szCs w:val="28"/>
          <w:lang w:val="sr-Latn-CS"/>
        </w:rPr>
        <w:t xml:space="preserve">Naziv izložbe </w:t>
      </w:r>
      <w:r>
        <w:rPr>
          <w:rFonts w:ascii="Times New Roman" w:eastAsia="Malgun Gothic Semilight" w:hAnsi="Times New Roman" w:cs="Times New Roman"/>
          <w:i/>
          <w:sz w:val="28"/>
          <w:szCs w:val="28"/>
          <w:lang w:val="sr-Latn-CS"/>
        </w:rPr>
        <w:t>Obezbedite se</w:t>
      </w:r>
      <w:r>
        <w:rPr>
          <w:rFonts w:ascii="Times New Roman" w:eastAsia="Malgun Gothic Semilight" w:hAnsi="Times New Roman" w:cs="Times New Roman"/>
          <w:sz w:val="28"/>
          <w:szCs w:val="28"/>
          <w:lang w:val="sr-Latn-CS"/>
        </w:rPr>
        <w:t xml:space="preserve"> </w:t>
      </w:r>
    </w:p>
    <w:p w:rsidR="00EA7F4E" w:rsidRPr="00EA7F4E" w:rsidRDefault="00EA7F4E" w:rsidP="009C1C2F">
      <w:pPr>
        <w:rPr>
          <w:rFonts w:ascii="Times New Roman" w:eastAsia="Malgun Gothic Semilight" w:hAnsi="Times New Roman" w:cs="Times New Roman"/>
          <w:sz w:val="28"/>
          <w:szCs w:val="28"/>
          <w:lang w:val="sr-Latn-CS"/>
        </w:rPr>
      </w:pPr>
      <w:r>
        <w:rPr>
          <w:rFonts w:ascii="Times New Roman" w:eastAsia="Malgun Gothic Semilight" w:hAnsi="Times New Roman" w:cs="Times New Roman"/>
          <w:sz w:val="28"/>
          <w:szCs w:val="28"/>
          <w:lang w:val="sr-Latn-CS"/>
        </w:rPr>
        <w:t>Ulje na drvetu i metalu</w:t>
      </w:r>
    </w:p>
    <w:p w:rsidR="00F71E3A" w:rsidRPr="005179AF" w:rsidRDefault="008838F6">
      <w:pPr>
        <w:rPr>
          <w:rFonts w:ascii="Times New Roman" w:eastAsia="Malgun Gothic Semilight" w:hAnsi="Times New Roman" w:cs="Times New Roman"/>
          <w:sz w:val="28"/>
          <w:szCs w:val="28"/>
        </w:rPr>
      </w:pPr>
    </w:p>
    <w:p w:rsidR="00D31D74" w:rsidRPr="005179AF" w:rsidRDefault="00D31D74">
      <w:pPr>
        <w:rPr>
          <w:rFonts w:ascii="Times New Roman" w:eastAsia="Malgun Gothic Semilight" w:hAnsi="Times New Roman" w:cs="Times New Roman"/>
          <w:sz w:val="28"/>
          <w:szCs w:val="28"/>
        </w:rPr>
      </w:pPr>
      <w:r w:rsidRPr="005179AF">
        <w:rPr>
          <w:rFonts w:ascii="Times New Roman" w:eastAsia="Malgun Gothic Semilight" w:hAnsi="Times New Roman" w:cs="Times New Roman"/>
          <w:sz w:val="28"/>
          <w:szCs w:val="28"/>
        </w:rPr>
        <w:t>Delovi teksata „Recepcija vremena“  Zdravka Vučinića:</w:t>
      </w:r>
    </w:p>
    <w:p w:rsidR="00D31D74" w:rsidRPr="005179AF" w:rsidRDefault="00D31D74">
      <w:pPr>
        <w:rPr>
          <w:rFonts w:ascii="Times New Roman" w:eastAsia="Malgun Gothic Semilight" w:hAnsi="Times New Roman" w:cs="Times New Roman"/>
          <w:sz w:val="28"/>
          <w:szCs w:val="28"/>
        </w:rPr>
      </w:pPr>
    </w:p>
    <w:p w:rsidR="00D31D74" w:rsidRPr="005179AF" w:rsidRDefault="00D31D74" w:rsidP="00D31D74">
      <w:pPr>
        <w:jc w:val="both"/>
        <w:rPr>
          <w:rFonts w:ascii="Times New Roman" w:hAnsi="Times New Roman" w:cs="Times New Roman"/>
          <w:sz w:val="28"/>
          <w:szCs w:val="28"/>
        </w:rPr>
      </w:pPr>
      <w:r w:rsidRPr="005179AF">
        <w:rPr>
          <w:rFonts w:ascii="Times New Roman" w:hAnsi="Times New Roman" w:cs="Times New Roman"/>
          <w:sz w:val="28"/>
          <w:szCs w:val="28"/>
        </w:rPr>
        <w:t xml:space="preserve">Domaća istorija umetnosti beleži dosta primera kako su se pojedini stvaraoci samostalno usavršavali i dostizali zapažena, neki put  izuzetna postignuća. Pored učenja kod vrsnog slikara i pedagoga, Vasilija Dolovačkog, Gordana Gajin se obrazovala izvan zvaničnih školskih programa. To joj nije zasmetalo, da predanim trudom, zađe u složene premise likovnog tvorenja, tim pre, što je njena stvaralačka potencija pokrenuta snažnim unutrašnjim porivom. </w:t>
      </w:r>
    </w:p>
    <w:p w:rsidR="00D31D74" w:rsidRPr="005179AF" w:rsidRDefault="00D31D74">
      <w:pPr>
        <w:rPr>
          <w:rFonts w:ascii="Times New Roman" w:hAnsi="Times New Roman" w:cs="Times New Roman"/>
          <w:sz w:val="28"/>
          <w:szCs w:val="28"/>
        </w:rPr>
      </w:pPr>
      <w:r w:rsidRPr="005179AF">
        <w:rPr>
          <w:rFonts w:ascii="Times New Roman" w:hAnsi="Times New Roman" w:cs="Times New Roman"/>
          <w:sz w:val="28"/>
          <w:szCs w:val="28"/>
        </w:rPr>
        <w:t>Reč je o oronulim fasadama, učmalim prozorima, osamljenim, zakatančenim vratima i drugim trošnim sopst</w:t>
      </w:r>
      <w:bookmarkStart w:id="0" w:name="_GoBack"/>
      <w:bookmarkEnd w:id="0"/>
      <w:r w:rsidRPr="005179AF">
        <w:rPr>
          <w:rFonts w:ascii="Times New Roman" w:hAnsi="Times New Roman" w:cs="Times New Roman"/>
          <w:sz w:val="28"/>
          <w:szCs w:val="28"/>
        </w:rPr>
        <w:t xml:space="preserve">vima, nagriženim vremenskim protokom, sklonim prolaznosti. Uočljivi su još, delovi  pripojenih, zarđalim okovima utvrđenih, zapuštenih  tvorevina ljudskih ruku iza kojih se ne naslućuje životno pulsiranje.  </w:t>
      </w:r>
    </w:p>
    <w:p w:rsidR="00D31D74" w:rsidRPr="005179AF" w:rsidRDefault="005179AF">
      <w:pPr>
        <w:rPr>
          <w:rFonts w:ascii="Times New Roman" w:hAnsi="Times New Roman" w:cs="Times New Roman"/>
          <w:sz w:val="28"/>
          <w:szCs w:val="28"/>
        </w:rPr>
      </w:pPr>
      <w:r w:rsidRPr="005179AF">
        <w:rPr>
          <w:rFonts w:ascii="Times New Roman" w:hAnsi="Times New Roman" w:cs="Times New Roman"/>
          <w:sz w:val="28"/>
          <w:szCs w:val="28"/>
        </w:rPr>
        <w:t>Sve te, uobičajenoj spoznaji izmaknute odrednice, Gordana vraća u život. Vraća ih opsegom vizuelne opservacije upriličene svežim uplivom bojenih aspekata i, dabome, uverljivim likovnim kazivanjem, koji se zasniva na pojednostavljenim ritmičkim premisama</w:t>
      </w:r>
    </w:p>
    <w:p w:rsidR="005179AF" w:rsidRPr="005179AF" w:rsidRDefault="005179AF" w:rsidP="005179AF">
      <w:pPr>
        <w:jc w:val="both"/>
        <w:rPr>
          <w:rFonts w:ascii="Times New Roman" w:hAnsi="Times New Roman" w:cs="Times New Roman"/>
          <w:sz w:val="28"/>
          <w:szCs w:val="28"/>
        </w:rPr>
      </w:pPr>
      <w:r w:rsidRPr="005179AF">
        <w:rPr>
          <w:rFonts w:ascii="Times New Roman" w:hAnsi="Times New Roman" w:cs="Times New Roman"/>
          <w:sz w:val="28"/>
          <w:szCs w:val="28"/>
        </w:rPr>
        <w:t>Bez obzira na izvesne analogije, slikarstvo Gordane Gajin se temelji na  iskustvima enformela. To potvrđuju bojene naslage, materijalno tkanje površina, tehnika slikanja i način  prikazivanja.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9AF">
        <w:rPr>
          <w:rFonts w:ascii="Times New Roman" w:hAnsi="Times New Roman" w:cs="Times New Roman"/>
          <w:sz w:val="28"/>
          <w:szCs w:val="28"/>
        </w:rPr>
        <w:t xml:space="preserve">Pri tome, jasno se uočavaju iznimna pulsiranja, što  dospevaju u polje osobne </w:t>
      </w:r>
      <w:r>
        <w:rPr>
          <w:rFonts w:ascii="Times New Roman" w:hAnsi="Times New Roman" w:cs="Times New Roman"/>
          <w:sz w:val="28"/>
          <w:szCs w:val="28"/>
        </w:rPr>
        <w:t>likovne perfekcije, kojoj</w:t>
      </w:r>
      <w:r w:rsidRPr="005179AF">
        <w:rPr>
          <w:rFonts w:ascii="Times New Roman" w:hAnsi="Times New Roman" w:cs="Times New Roman"/>
          <w:sz w:val="28"/>
          <w:szCs w:val="28"/>
        </w:rPr>
        <w:t xml:space="preserve"> poklanja vidnu pažnju, čime se utapa u prestižne tokove naše savremene umetnosti.  </w:t>
      </w:r>
    </w:p>
    <w:p w:rsidR="005179AF" w:rsidRPr="005179AF" w:rsidRDefault="005179AF" w:rsidP="005179AF">
      <w:pPr>
        <w:rPr>
          <w:rFonts w:ascii="Times New Roman" w:eastAsia="Malgun Gothic Semilight" w:hAnsi="Times New Roman" w:cs="Times New Roman"/>
          <w:sz w:val="28"/>
          <w:szCs w:val="28"/>
        </w:rPr>
      </w:pPr>
    </w:p>
    <w:sectPr w:rsidR="005179AF" w:rsidRPr="0051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2F"/>
    <w:rsid w:val="005179AF"/>
    <w:rsid w:val="00740F83"/>
    <w:rsid w:val="00761831"/>
    <w:rsid w:val="008838F6"/>
    <w:rsid w:val="009C1C2F"/>
    <w:rsid w:val="00D31D74"/>
    <w:rsid w:val="00E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2F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C2F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Konstantin</cp:lastModifiedBy>
  <cp:revision>2</cp:revision>
  <dcterms:created xsi:type="dcterms:W3CDTF">2025-04-29T08:30:00Z</dcterms:created>
  <dcterms:modified xsi:type="dcterms:W3CDTF">2025-04-29T08:30:00Z</dcterms:modified>
</cp:coreProperties>
</file>